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Патологическая анатомия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Патологическая анатомия | Записей: 1 | Кейс: 1 | Вопросов: 12</w:t>
      </w:r>
    </w:p>
    <w:p>
      <w:r>
        <w:br w:type="page"/>
      </w:r>
    </w:p>
    <w:p>
      <w:pPr>
        <w:pStyle w:val="Heading1"/>
      </w:pPr>
      <w:r>
        <w:t>Патологическая анатомия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патологоанатомическое отделение на исследование поступили операционный материал (аортальный и митральный клапаны, механические протезы аортального и митрального клапанов) и труп мужчины 60 лет, проходившего лечение в кардиологическом центре с 30 мая по 1 июля.</w:t>
      </w:r>
    </w:p>
    <w:p>
      <w:pPr>
        <w:pStyle w:val="Heading3"/>
      </w:pPr>
      <w:r>
        <w:t>1.2. Клинические данные</w:t>
      </w:r>
    </w:p>
    <w:p>
      <w:pPr>
        <w:spacing w:after="58"/>
      </w:pPr>
      <w:r>
        <w:rPr>
          <w:b w:val="0"/>
          <w:i w:val="0"/>
        </w:rPr>
        <w:t>* Жалобы при поступлении:боли в грудной клетке колющие; локализуются за грудиной; иррадируют под левую лопатку; возникают при эмоциональных нагрузках, при физической нагрузке1000 м; сопровождаются нехваткой воздуха, слабостью; купируются самостоятельно через 5 мин. Артериальное давление понижается периодически. Нарушения ритма сердца: перебои в работе сердца часто при нагрузке в покое, без видимых причин.</w:t>
      </w:r>
    </w:p>
    <w:p>
      <w:pPr>
        <w:spacing w:after="58"/>
      </w:pPr>
      <w:r>
        <w:rPr>
          <w:b w:val="0"/>
          <w:i w:val="0"/>
        </w:rPr>
        <w:t>* Считает себя больным 1 год.13.06.17 поступил на оперативное лечение порока с диагнозом: ИБС: начальные изменения коронарных артерий. Комбинированный митрально-аортальный порок: недостаточность аортального клапана 2ст., умеренный стеноз и недостаточность митрального клапана 3ст. Умеренная легочная гипертензия. Нарушение ритма сердца: персистирующая форма ФП. Пароксизм неизвестной давности.</w:t>
      </w:r>
    </w:p>
    <w:p>
      <w:pPr>
        <w:spacing w:after="58"/>
      </w:pPr>
      <w:r>
        <w:rPr>
          <w:b w:val="0"/>
          <w:i w:val="0"/>
        </w:rPr>
        <w:t>* 14.06.17 г. выполнена операция - протезирование митрального клапана механическим протезом Карбоникс № 28 с сохранением подклапанных структур задней митральной створки; протезирование аортального клапана механическим протезом Карбоникс №24 супрааннулярно; пластика трикуспидального клапана по deVega, в условиях ИК (195 мин), гипотермии и ФХКП, время пережатия аорты (139 мин).</w:t>
      </w:r>
    </w:p>
    <w:p>
      <w:pPr>
        <w:spacing w:after="58"/>
      </w:pPr>
      <w:r>
        <w:rPr>
          <w:b w:val="0"/>
          <w:i w:val="0"/>
        </w:rPr>
        <w:t>* 23.06.17 операция - репротезирование митрального клапана механическим протезом карбоникс № 28 с санацией фиброзного кольца; репротезирование аортального клапана механическим протезом карбоникс № 24 супрааннулярно с санацией фиброзного кольца; пластика трикуспидального клапана по deVega, в условиях ИК (298 минут), гипотермии и ФХКП (кустодиол), время пережатия аорты 208 минут.</w:t>
      </w:r>
    </w:p>
    <w:p>
      <w:pPr>
        <w:spacing w:after="58"/>
      </w:pPr>
      <w:r>
        <w:rPr>
          <w:b w:val="0"/>
          <w:i w:val="0"/>
        </w:rPr>
        <w:t>* 26.06.17 операция - диагностическая верхне-срединная лапаротомия, устранение заворота сигмовидной кишки.</w:t>
      </w:r>
    </w:p>
    <w:p>
      <w:pPr>
        <w:spacing w:after="58"/>
      </w:pPr>
      <w:r>
        <w:rPr>
          <w:b w:val="0"/>
          <w:i w:val="0"/>
        </w:rPr>
        <w:t>* 28.06.17 операция- ревизия средостения, полости перикарда и сердца, установка промывной системы.</w:t>
      </w:r>
    </w:p>
    <w:p>
      <w:pPr>
        <w:spacing w:after="58"/>
      </w:pPr>
      <w:r>
        <w:rPr>
          <w:b w:val="0"/>
          <w:i w:val="0"/>
        </w:rPr>
        <w:t>* В раннем послеоперационном периоде отмечалась картина сердечной недостаточности, в связи, с чем пациент переведен в отделение ОРИТ на 3-и сутки. На 7-е сутки после операции в ночное время был отмечен подъем температуры тела до 38,2℃. По результатам микробиологического исследования (от 21.06.17 - Pseudomonasaeruginosa) проведена коррекция антибактериальной терапии. Несмотря на проводимое лечение, наблюдается нарастание сердечно-дыхательной недостаточности. 22.06.2017 было проведено ЧПЭхоКГ, учитывая полученные данные исследования, неэффективность консервативной терапии, было решено провести репротезирование митрального и аортального клапанов. 23.06.17 выполнена операция - репротезирование митрального и аортального клапанов, пластика трикуспидального клапана. Ранний послеоперационный период протекал с положительной динамикой. 25.06.2017 состояние средней тяжести. Экстубирован по показаниям в 12.30, через 3 минуты после экстубации у пациента произошла внезапная потеря сознания. отмечалась гипотония до 40/20 мм рт. ст. Начаты реанимационные мероприятия. Гемодинамика восстановлена в течение 1,5 минут. При пробуждении - в сознании, спокоен. Пациенту установлен эндокардиальный электрод. В связи с нарастанием клиники острой кишечной непроходимости 26.06.17 проведена диагностическая лапаротомия. 28.06.17 отмечается поступление мутного, серозного отделяемого по средостенному дренажу. Выполнена операция - ревизия средостения, полости перикарда и сердца. 01.07.17 состояние пациента терминальное, в крови - метаболический ацидоз, гиперкалиемия, гипогликемия, лактатемия, состояние агональное. В 20:05 начаты реанимационные мероприятия в полном объеме, в течение 30 минут без эффекта. В 20:35 констатирована биологическая смерть пациента.</w:t>
      </w:r>
    </w:p>
    <w:p>
      <w:pPr>
        <w:pStyle w:val="Heading3"/>
      </w:pPr>
      <w:r>
        <w:t>1.3. Данные патологоанатомического исследования</w:t>
      </w:r>
    </w:p>
    <w:p>
      <w:pPr>
        <w:spacing w:after="58"/>
      </w:pPr>
      <w:r>
        <w:rPr>
          <w:b w:val="0"/>
          <w:i w:val="0"/>
        </w:rPr>
        <w:t>Описание биопсии: +</w:t>
        <w:br/>
        <w:t>№1 Описание макропрепарата: фрагменты створок АВ клапана утолщены, деформированы, серого цвета. И 3 заслонки АК утолщены, деформированы, местами каменистой плотности +</w:t>
        <w:br/>
        <w:t>Описание микропрепаратов: в створках и заслонках клапанов очаговый миксоматоз, фиброз и гиалиноз. +</w:t>
        <w:br/>
        <w:t>№2 Описание макропрепаратов: 2 двустворчатых мех протеза, первый - диаметр внутренний 23 мм, второй -19 мм, на протезе большего диаметра в области кольца серо-бурые крошащиеся массы. +</w:t>
        <w:br/>
        <w:t>Описание микропрепаратов и диагноз: Тромб смешанного строения, преимущественно фибриново-лейкоцитарный. +</w:t>
        <w:br/>
        <w:t>На вскрытии выявлены: фибринозный перикардит (“волосатое” сердце), гипертрофия миокарда желудочков (вес сердца 700 гр, толщина стенки левого желудочка 20 мм, правого 8 мм), очаговый фиброэластоз эндокарда правого предсердия. Атеросклероз аорты (II стадия, II степень), атеросклероз коронарных сосудов (II стадия, I степень). жировая дистрофия отдельных кардиомиоцитов, Мелкоочаговые контрактурные и ишемические повреждения миокарда, субэпикардиальные некрозы миокарда правого желудочка, мелкоочаговые инфаркты миокарда задней стенки левого желудочка, пристеночный тромб в полости левого желудочка. Атеро- и артериосклеротический нефросклероз, нефротический синдром. Продуктивный энтерит, множественные кровоизлияния в стенку кишки. Медиастинит. Двусторонний гидроторакс (700 мл слева, 300 мл справа), краевая эмфизема, РДСВ, множественные гиалиновые мембраны и фибрин в просвете альвеол, мелкоочаговая двусторонняя бронхопневмония, макрофагальная пневмония, гнойный бронхит, геморрагический отек легких. Атрофия лимфатического аппарата и слабовыраженный миелоз красной пульпы селезенки. Отек и набухание вещества головного мозга, периваскулярные кровоизлияния в вещество головного мозга. Центролобулярные некрозы печени разной давности. Очаговые некрозы коркового и мозгового вещества надпочечников.</w:t>
      </w:r>
    </w:p>
    <w:p>
      <w:pPr>
        <w:pStyle w:val="Heading2"/>
      </w:pPr>
      <w:r>
        <w:t>1. План экспертизы (исследования)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При удалении фрагмента ткани во время операции необходимо отправить его в/на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микробиологическое исследование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отделение гематологии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патологоанатомическое отделение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утилизацию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патологоанатомическое отделение</w:t>
      </w:r>
    </w:p>
    <w:p>
      <w:pPr>
        <w:ind w:left="504"/>
      </w:pPr>
      <w:r>
        <w:rPr>
          <w:b w:val="0"/>
          <w:i/>
        </w:rPr>
        <w:t>«Патологоанатомическому исследованию подлежат диагностические биопсии, а также все органы и ткани, удаленные при хирургических операциях…»</w:t>
        <w:br/>
        <w:br/>
        <w:t>Инструкция по исследованию биопсийного и цитологического материала Министерство здравоохранения СССР</w:t>
        <w:br/>
        <w:br/>
        <w:t>Всесоюзный научно-методический центр патологоанатомической службы при институте морфологии человека АМН СССР. 1972 г.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Гистологические препараты и биологические материалы в парафиновых блоках после операции хранятся в течение +_____________________________+ лет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срока хранения медицинской документации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15-ти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5-ти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25-ти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срока хранения медицинской документации пациента</w:t>
      </w:r>
    </w:p>
    <w:p>
      <w:pPr>
        <w:ind w:left="504"/>
      </w:pPr>
      <w:r>
        <w:rPr>
          <w:b w:val="0"/>
          <w:i/>
        </w:rPr>
        <w:t>«Сроки хранения в архиве патологоанатомического бюро (отделения) биопсийных (операционных) материалов и документов, оформленных в рамках патологоанатомических исследований: +</w:t>
        <w:br/>
        <w:t>… +</w:t>
        <w:br/>
        <w:t>2) микропрепараты и тканевые образцы в парафиновых блоках - в течение срока хранения медицинской документации пациента; +</w:t>
        <w:br/>
        <w:t>…»</w:t>
        <w:br/>
        <w:br/>
        <w:t>Приказ Министерства здравоохранения РФ от 24 марта 2016г. N179н "О Правилах проведения патологоанатомических исследований" п. 30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Целью патологоанатомического вскрытия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заполнение медицинского свидетельства о смерти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получение данных о причине смерти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получение данных о сопутствующих заболеваниях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внутренних органов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получение данных о причине смерти</w:t>
      </w:r>
    </w:p>
    <w:p>
      <w:pPr>
        <w:ind w:left="504"/>
      </w:pPr>
      <w:r>
        <w:rPr>
          <w:b w:val="0"/>
          <w:i/>
        </w:rPr>
        <w:t>«Патологоанатомическое вскрытие проводится врачом-патологоанатомом в целях получения данных о причине смерти человека и диагнозе заболевания.»</w:t>
        <w:br/>
        <w:br/>
        <w:t>Приказ МЗ РФ от 6 июня 2013 г. N 354н «О порядке проведения патологоанатомических вскрытий» п.2</w:t>
      </w:r>
    </w:p>
    <w:p>
      <w:pPr>
        <w:pStyle w:val="Heading2"/>
      </w:pPr>
      <w:r>
        <w:t>5.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97281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11ac69713bd3ff1dbce6d4df52ce9b51044fc07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281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2. Патологоанатомический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гистологическом препарате (изображение 1) представлены легкие (окраска гематоксилином и эозином, увеличение 20) с морфологическими признаками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межлобулярной межуточной пневмонии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перибронхиальной пневмонии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крупозной пневмонии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фибринозно-геморрагической бронхопневмонии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фибринозно-геморрагической бронхопневмонии</w:t>
      </w:r>
    </w:p>
    <w:p>
      <w:pPr>
        <w:ind w:left="504"/>
      </w:pPr>
      <w:r>
        <w:rPr>
          <w:b w:val="0"/>
          <w:i/>
        </w:rPr>
        <w:t>«….воспаление легких, развивающееся в связи с бронхитом или бронхиолитом (бронхоальвеолитом)»</w:t>
        <w:br/>
        <w:br/>
        <w:t>Струков А.И., Серов В.В. Патологическая анатомия: Учебник. – 6-е изд., переработанное и дополненное. ГЭОТАР-Медиа, 2015. – с. 436-439</w:t>
      </w:r>
    </w:p>
    <w:p>
      <w:pPr>
        <w:pStyle w:val="Heading2"/>
      </w:pPr>
      <w:r>
        <w:t>7. Изображение 2</w:t>
      </w:r>
    </w:p>
    <w:p>
      <w:r>
        <w:drawing>
          <wp:inline xmlns:a="http://schemas.openxmlformats.org/drawingml/2006/main" xmlns:pic="http://schemas.openxmlformats.org/drawingml/2006/picture">
            <wp:extent cx="5303520" cy="394244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2decd30e2b041c9d2e625be5b0a9997f92cd6c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424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2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 гистологическом препарате (изображение 2) представлена печень (окраска гематоксилином и эозином, увеличение 20) с морфологическими признаками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центролобулярных некрозов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хронического гепатита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острого гепатита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мускатного цирроза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центролобулярных некрозов</w:t>
      </w:r>
    </w:p>
    <w:p>
      <w:pPr>
        <w:ind w:left="504"/>
      </w:pPr>
      <w:r>
        <w:rPr>
          <w:b w:val="0"/>
          <w:i/>
        </w:rPr>
        <w:t>«Некроз (от греч. nekros – мертвый) – омертвение, гибель клеток и тканей в живом организме, при котором жизнедеятельность их полностью прекращается»</w:t>
        <w:br/>
        <w:br/>
        <w:t>Струков А.И., Серов В.В. Патологическая анатомия: Учебник. – 6-е изд., переработанное и дополненное. ГЭОТАР-Медиа, 2015. – с. 127-140</w:t>
      </w:r>
    </w:p>
    <w:p>
      <w:pPr>
        <w:pStyle w:val="Heading2"/>
      </w:pPr>
      <w:r>
        <w:t>9. Изображение 3</w:t>
      </w:r>
    </w:p>
    <w:p>
      <w:r>
        <w:drawing>
          <wp:inline xmlns:a="http://schemas.openxmlformats.org/drawingml/2006/main" xmlns:pic="http://schemas.openxmlformats.org/drawingml/2006/picture">
            <wp:extent cx="5303520" cy="3997628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3d0052b3374b709eaa444f79fb904ba2759d87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9762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3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гистологическом препарате (изображение 3) представлен миокард (окраска гематоксилином и эозином, увеличение 20) с морфологическими признаками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мелкоочагового инфаркта миокарда, фибринозного перикардита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гипертрофии кардиомиоцитов, фиброза перикарда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феномена «дизерей», фибринозного перикардита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интерстициального фиброза миокарда, фибринозного перикардита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мелкоочагового инфаркта миокарда, фибринозного перикардита</w:t>
      </w:r>
    </w:p>
    <w:p>
      <w:pPr>
        <w:ind w:left="504"/>
      </w:pPr>
      <w:r>
        <w:rPr>
          <w:b w:val="0"/>
          <w:i/>
        </w:rPr>
        <w:t>«Инфаркт миокарда – ишемический некроз сердечной мышцы…»</w:t>
        <w:br/>
        <w:br/>
        <w:t>Струков А.И., Серов В.В. Патологическая анатомия: Учебник. – 6-е изд., переработанное и дополненное. ГЭОТАР-Медиа, 2015. – с. 392-397;</w:t>
        <w:br/>
        <w:br/>
        <w:t>«Воспалительные процессы в перикарде...»</w:t>
        <w:br/>
        <w:br/>
        <w:t>Цинзерлинг В.А. Патологическая анатомия: Учебник для медицинских вузов. ЭЛБИ-СПб, 2015. – с. 202-206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верификации изменений интерстициальной ткани следует применить окраску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Вейгерту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 Ван Гизону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Футу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гематоксилином Гейденгайна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Ван Гизону</w:t>
      </w:r>
    </w:p>
    <w:p>
      <w:pPr>
        <w:ind w:left="504"/>
      </w:pPr>
      <w:r>
        <w:rPr>
          <w:b w:val="0"/>
          <w:i/>
        </w:rPr>
        <w:t>«Этот способ окраски имеет широкое применение, как и окраска гематоксилином-эозином. …Этот способ хорош для отличия гладкомышечной ткани от соединительной»</w:t>
        <w:br/>
        <w:br/>
        <w:t>Г.А. Меркулов Курс патологогистологической техники. Изд. 5. Медицина. 1969. с. 168-171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отсутствии красителя _oilredO_ для выявления липидов можно применить окраску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суданами III и IV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толуидиновым синим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пикрофуксином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кармином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суданами III и IV</w:t>
      </w:r>
    </w:p>
    <w:p>
      <w:pPr>
        <w:ind w:left="504"/>
      </w:pPr>
      <w:r>
        <w:rPr>
          <w:b w:val="0"/>
          <w:i/>
        </w:rPr>
        <w:t>«Одновременно окрашиваются жировые включения и в других клеточных элементах»</w:t>
        <w:br/>
        <w:br/>
        <w:t>Г.А. Меркулов Курс патологогистологической техники. Изд. 5. Медицина. 1969. с. 251-253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вероятной причиной смерти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полиорганная недостаточность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печеночная недостаточность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сердечно-легочная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надпочечниковая недостаточность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полиорганная недостаточность</w:t>
      </w:r>
    </w:p>
    <w:p>
      <w:pPr>
        <w:ind w:left="504"/>
      </w:pPr>
      <w:r>
        <w:rPr>
          <w:b w:val="0"/>
          <w:i/>
        </w:rPr>
        <w:t>«Непосредственная причина смерти — это смертельное осложнение, определяющее развитие терминального состояния и механизма смерти, но не элемент самого механизма смерти»</w:t>
        <w:br/>
        <w:br/>
        <w:t>О.В. Зайратьянц, Л.В. Кактурский. Формулировка и сопоставление клинического и патологоанатомического диагнозов. Справочник, 2-е издание, переработанное и дополненное. «Медицинское информационное агентство», Москва, 2011 г. стр. 54-76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Пусковым фактором танатогенеза в данном случае может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развитие раннего протезного эндокардита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 застойной пневмонии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развитие синдрома диссеминированного сосудистого свертывания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послеоперационная сердечная недостаточность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развитие раннего протезного эндокардита</w:t>
      </w:r>
    </w:p>
    <w:p>
      <w:pPr>
        <w:ind w:left="504"/>
      </w:pPr>
      <w:r>
        <w:rPr>
          <w:b w:val="0"/>
          <w:i/>
        </w:rPr>
        <w:t>Пусковым фактором танатогенеза в данном случае может быть развитие раннего протезного эндокардита</w:t>
        <w:br/>
        <w:br/>
        <w:t>Клинические рекомендации Министерства здравоохранения Российской Федерации. Инфекционный эндокардит. 2016 г.</w:t>
        <w:br/>
        <w:br/>
      </w:r>
      <w:hyperlink r:id="rId12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Инфекционный эндокардит. 2016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Данное вскрытие следует отнести к +__+ категории сложности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«Патологоанатомическое вскрытие четвертой категории сложности - патологоанатомическое вскрытие при комбинированном основном заболевании или полипатии, при наличии дефектов диагностики и лечения, что вызвало трудности в трактовке характера патологического процесса, механизмов и причины смерти (в том числе при интраоперационной или ранней послеоперационной смерти, инфекционных заболеваниях (кроме ВИЧ-инфекции, особо опасных инфекций), заболеваниях беременных, рожениц и родильниц, при гнойно-воспалительных осложнениях, не диагностированных при жизни, сепсисе, болезнях крови и кроветворных органов, ревматических болезнях, заболеваниях спинного мозга, болезнях кожи и костно-мышечной системы, профессиональных заболеваниях, в том числе пневмокониозах, интерстициальных болезнях легких, болезнях эндокринной системы, болезнях накопления)»</w:t>
        <w:br/>
        <w:br/>
        <w:t>Приказ Минздрава России от 06 июня 2013 г. № 354н «Об утверждении порядка проведения патологоанатомических вскрытий». Пункт 13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Исследования биопсии после репротезирования следует отнести к +__+ категории сложности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«Прижизненные патологоанатомические исследования второй категории сложности - прижизненные патологоанатомические исследования биопсийного (операционного) материала, полученного от пациентов с осложненными формами неспецифического острого или хронического воспаления, дистрофическими процессами и пороками развития, последов»</w:t>
        <w:br/>
        <w:br/>
        <w:t>Приказ Министерства здравоохранения РФ от 24 марта 2016г. N179н "О Правилах проведения патологоанатомических исследований". Пункт 25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hyperlink" Target="https://library.mededtech.ru/rest/documents/cr_376" TargetMode="External"/><Relationship Id="rId13" Type="http://schemas.openxmlformats.org/officeDocument/2006/relationships/hyperlink" Target="https://library.mededtech.ru/rest/documents/cr_376/index.html#list_item_goe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